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04D" w:rsidRDefault="00EE204D" w:rsidP="00EE204D">
      <w:pPr>
        <w:adjustRightInd/>
        <w:jc w:val="center"/>
        <w:rPr>
          <w:rFonts w:ascii="ＭＳ 明朝"/>
          <w:sz w:val="28"/>
        </w:rPr>
      </w:pPr>
      <w:r>
        <w:rPr>
          <w:rFonts w:ascii="ＭＳ 明朝" w:hint="eastAsia"/>
          <w:sz w:val="28"/>
        </w:rPr>
        <w:t>秘密保持契約書</w:t>
      </w:r>
    </w:p>
    <w:p w:rsidR="00EE204D" w:rsidRDefault="00EE204D" w:rsidP="00EE204D">
      <w:pPr>
        <w:pStyle w:val="a3"/>
        <w:adjustRightInd/>
        <w:spacing w:after="140" w:line="240" w:lineRule="auto"/>
        <w:ind w:right="0"/>
        <w:rPr>
          <w:sz w:val="22"/>
        </w:rPr>
      </w:pPr>
      <w:r>
        <w:rPr>
          <w:rFonts w:hint="eastAsia"/>
          <w:sz w:val="22"/>
        </w:rPr>
        <w:t>学校法人杏林学園　杏林大学（以下「甲」という）と○○○○（以下「乙」という）は、△△を□□する目的（以下「本目的」という）でそれぞれが他の当事者に対して開示する情報の秘密保持について、次のとおり契約（以下「本契約」という）を締結する。</w:t>
      </w:r>
    </w:p>
    <w:p w:rsidR="00EE204D" w:rsidRDefault="00EE204D" w:rsidP="00EE204D">
      <w:pPr>
        <w:adjustRightInd/>
        <w:rPr>
          <w:rFonts w:ascii="ＭＳ 明朝"/>
          <w:sz w:val="22"/>
        </w:rPr>
      </w:pPr>
      <w:r>
        <w:rPr>
          <w:rFonts w:ascii="ＭＳ 明朝" w:hint="eastAsia"/>
          <w:sz w:val="22"/>
        </w:rPr>
        <w:t>第1条（定義）</w:t>
      </w:r>
    </w:p>
    <w:p w:rsidR="00EE204D" w:rsidRDefault="00EE204D" w:rsidP="00EE204D">
      <w:pPr>
        <w:numPr>
          <w:ilvl w:val="0"/>
          <w:numId w:val="1"/>
        </w:numPr>
        <w:tabs>
          <w:tab w:val="left" w:pos="0"/>
        </w:tabs>
        <w:adjustRightInd/>
        <w:rPr>
          <w:rFonts w:ascii="ＭＳ 明朝"/>
          <w:sz w:val="22"/>
        </w:rPr>
      </w:pPr>
      <w:r>
        <w:rPr>
          <w:rFonts w:ascii="ＭＳ 明朝" w:hint="eastAsia"/>
          <w:sz w:val="22"/>
        </w:rPr>
        <w:t>本契約において「秘密情報」とは、開示当事者が受領当事者に対し、口頭、文書、図面、写真、電子記録媒体、電子データ、機械装置、試作品、製品等によって開示する技術上、営業上その他一切の情報をいう。</w:t>
      </w:r>
    </w:p>
    <w:p w:rsidR="00EE204D" w:rsidRDefault="00EE204D" w:rsidP="00EE204D">
      <w:pPr>
        <w:numPr>
          <w:ilvl w:val="0"/>
          <w:numId w:val="1"/>
        </w:numPr>
        <w:tabs>
          <w:tab w:val="left" w:pos="0"/>
        </w:tabs>
        <w:adjustRightInd/>
        <w:rPr>
          <w:rFonts w:ascii="ＭＳ 明朝"/>
          <w:sz w:val="22"/>
        </w:rPr>
      </w:pPr>
      <w:r>
        <w:rPr>
          <w:rFonts w:ascii="ＭＳ 明朝" w:hint="eastAsia"/>
          <w:sz w:val="22"/>
        </w:rPr>
        <w:t>前項の規定にかかわらず、前項記載の情報が次の各号のいずれかに該当することを受領当事者が書面により立証できる場合は、当該情報は秘密情報に該当しないものとする。</w:t>
      </w:r>
    </w:p>
    <w:p w:rsidR="00EE204D" w:rsidRDefault="00EE204D" w:rsidP="00EE204D">
      <w:pPr>
        <w:numPr>
          <w:ilvl w:val="1"/>
          <w:numId w:val="1"/>
        </w:numPr>
        <w:tabs>
          <w:tab w:val="left" w:pos="0"/>
        </w:tabs>
        <w:adjustRightInd/>
        <w:rPr>
          <w:rFonts w:ascii="ＭＳ 明朝"/>
          <w:sz w:val="22"/>
        </w:rPr>
      </w:pPr>
      <w:r>
        <w:rPr>
          <w:rFonts w:ascii="ＭＳ 明朝" w:hint="eastAsia"/>
          <w:sz w:val="22"/>
        </w:rPr>
        <w:t>受領当事者が開示当事者から開示されたときに既に公知であった情報</w:t>
      </w:r>
    </w:p>
    <w:p w:rsidR="00EE204D" w:rsidRDefault="00EE204D" w:rsidP="00EE204D">
      <w:pPr>
        <w:numPr>
          <w:ilvl w:val="1"/>
          <w:numId w:val="1"/>
        </w:numPr>
        <w:tabs>
          <w:tab w:val="left" w:pos="426"/>
        </w:tabs>
        <w:adjustRightInd/>
        <w:ind w:left="851" w:hanging="431"/>
        <w:rPr>
          <w:rFonts w:ascii="ＭＳ 明朝"/>
          <w:sz w:val="22"/>
        </w:rPr>
      </w:pPr>
      <w:r>
        <w:rPr>
          <w:rFonts w:ascii="ＭＳ 明朝" w:hint="eastAsia"/>
          <w:sz w:val="22"/>
        </w:rPr>
        <w:t>受領当事者が開示当事者から開示された後に、受領当事者の責に帰すべき事由によらず公知となった情報</w:t>
      </w:r>
    </w:p>
    <w:p w:rsidR="00EE204D" w:rsidRDefault="00EE204D" w:rsidP="00EE204D">
      <w:pPr>
        <w:numPr>
          <w:ilvl w:val="1"/>
          <w:numId w:val="1"/>
        </w:numPr>
        <w:tabs>
          <w:tab w:val="left" w:pos="0"/>
        </w:tabs>
        <w:adjustRightInd/>
        <w:rPr>
          <w:rFonts w:ascii="ＭＳ 明朝"/>
          <w:sz w:val="22"/>
        </w:rPr>
      </w:pPr>
      <w:r>
        <w:rPr>
          <w:rFonts w:ascii="ＭＳ 明朝" w:hint="eastAsia"/>
          <w:sz w:val="22"/>
        </w:rPr>
        <w:t>受領当事者が開示当事者から開示される前から適法に保有していた情報</w:t>
      </w:r>
    </w:p>
    <w:p w:rsidR="00EE204D" w:rsidRDefault="00EE204D" w:rsidP="00EE204D">
      <w:pPr>
        <w:numPr>
          <w:ilvl w:val="1"/>
          <w:numId w:val="1"/>
        </w:numPr>
        <w:tabs>
          <w:tab w:val="left" w:pos="426"/>
        </w:tabs>
        <w:adjustRightInd/>
        <w:ind w:left="851" w:hanging="431"/>
        <w:rPr>
          <w:rFonts w:ascii="ＭＳ 明朝"/>
          <w:sz w:val="22"/>
        </w:rPr>
      </w:pPr>
      <w:r>
        <w:rPr>
          <w:rFonts w:ascii="ＭＳ 明朝" w:hint="eastAsia"/>
          <w:sz w:val="22"/>
        </w:rPr>
        <w:t>受領当事者が開示当事者から開示された後、法律上正当な権限を有する第三者から開示、公表又は漏洩に対しての制限なしに適法に入手した情報</w:t>
      </w:r>
    </w:p>
    <w:p w:rsidR="00EE204D" w:rsidRDefault="00EE204D" w:rsidP="00EE204D">
      <w:pPr>
        <w:numPr>
          <w:ilvl w:val="1"/>
          <w:numId w:val="1"/>
        </w:numPr>
        <w:tabs>
          <w:tab w:val="left" w:pos="426"/>
        </w:tabs>
        <w:adjustRightInd/>
        <w:ind w:left="851" w:hanging="431"/>
        <w:rPr>
          <w:rFonts w:ascii="ＭＳ 明朝"/>
          <w:sz w:val="22"/>
        </w:rPr>
      </w:pPr>
      <w:r>
        <w:rPr>
          <w:rFonts w:ascii="ＭＳ 明朝" w:hint="eastAsia"/>
          <w:sz w:val="22"/>
        </w:rPr>
        <w:t>受領当事者が開示当事者から開示された情報を使用又は参照することなく独自に開発した情報</w:t>
      </w:r>
    </w:p>
    <w:p w:rsidR="00EE204D" w:rsidRDefault="00EE204D" w:rsidP="00EE204D">
      <w:pPr>
        <w:numPr>
          <w:ilvl w:val="0"/>
          <w:numId w:val="1"/>
        </w:numPr>
        <w:tabs>
          <w:tab w:val="left" w:pos="0"/>
        </w:tabs>
        <w:adjustRightInd/>
        <w:rPr>
          <w:rFonts w:ascii="ＭＳ 明朝"/>
          <w:sz w:val="22"/>
        </w:rPr>
      </w:pPr>
      <w:r>
        <w:rPr>
          <w:rFonts w:ascii="ＭＳ 明朝" w:hint="eastAsia"/>
          <w:sz w:val="22"/>
        </w:rPr>
        <w:t>本契約において「開示当事者」とは、他の当事者に秘密情報を開示する当事者をいい、「受領当事者」とは、他の当事者から秘密情報の開示を受ける当事者をいう。</w:t>
      </w:r>
    </w:p>
    <w:p w:rsidR="00EE204D" w:rsidRDefault="00EE204D" w:rsidP="00EE204D">
      <w:pPr>
        <w:adjustRightInd/>
        <w:spacing w:before="140"/>
        <w:ind w:left="102" w:hanging="102"/>
        <w:rPr>
          <w:rFonts w:ascii="ＭＳ 明朝"/>
          <w:sz w:val="22"/>
        </w:rPr>
      </w:pPr>
      <w:r>
        <w:rPr>
          <w:rFonts w:hint="eastAsia"/>
          <w:sz w:val="22"/>
        </w:rPr>
        <w:t>第</w:t>
      </w:r>
      <w:r>
        <w:rPr>
          <w:sz w:val="22"/>
        </w:rPr>
        <w:t>2</w:t>
      </w:r>
      <w:r>
        <w:rPr>
          <w:rFonts w:hint="eastAsia"/>
          <w:sz w:val="22"/>
        </w:rPr>
        <w:t>条</w:t>
      </w:r>
      <w:r>
        <w:rPr>
          <w:rFonts w:ascii="ＭＳ 明朝" w:hint="eastAsia"/>
          <w:sz w:val="22"/>
        </w:rPr>
        <w:t>（秘密情報の使用）</w:t>
      </w:r>
    </w:p>
    <w:p w:rsidR="00EE204D" w:rsidRDefault="00EE204D" w:rsidP="00EE204D">
      <w:pPr>
        <w:adjustRightInd/>
        <w:rPr>
          <w:rFonts w:ascii="ＭＳ 明朝"/>
          <w:sz w:val="22"/>
        </w:rPr>
      </w:pPr>
      <w:r>
        <w:rPr>
          <w:rFonts w:ascii="ＭＳ 明朝" w:hint="eastAsia"/>
          <w:sz w:val="22"/>
        </w:rPr>
        <w:t>受領当事者は、秘密情報を本目的のためにのみ使用することができるものとし、本目的以外にはこれを使用してはならない。</w:t>
      </w:r>
    </w:p>
    <w:p w:rsidR="00EE204D" w:rsidRDefault="00EE204D" w:rsidP="00EE204D">
      <w:pPr>
        <w:pStyle w:val="21"/>
        <w:spacing w:beforeLines="50" w:before="180"/>
        <w:ind w:leftChars="0" w:left="0" w:firstLineChars="0" w:firstLine="0"/>
        <w:rPr>
          <w:sz w:val="22"/>
        </w:rPr>
      </w:pPr>
      <w:r>
        <w:rPr>
          <w:rFonts w:hint="eastAsia"/>
          <w:sz w:val="22"/>
        </w:rPr>
        <w:t>第3条（守秘義務）</w:t>
      </w:r>
    </w:p>
    <w:p w:rsidR="00EE204D" w:rsidRDefault="00EE204D" w:rsidP="00EE204D">
      <w:pPr>
        <w:numPr>
          <w:ilvl w:val="0"/>
          <w:numId w:val="2"/>
        </w:numPr>
        <w:adjustRightInd/>
        <w:rPr>
          <w:rFonts w:ascii="ＭＳ 明朝"/>
          <w:sz w:val="22"/>
        </w:rPr>
      </w:pPr>
      <w:r>
        <w:rPr>
          <w:rFonts w:ascii="ＭＳ 明朝" w:hint="eastAsia"/>
          <w:sz w:val="22"/>
        </w:rPr>
        <w:t>受領当事者は、秘密情報の秘密を厳に保持するものとし、開示当事者からの書面による事前の承諾がない限り、第三者に対して秘密情報を開示、漏洩してはならない。</w:t>
      </w:r>
    </w:p>
    <w:p w:rsidR="00EE204D" w:rsidRDefault="00EE204D" w:rsidP="00EE204D">
      <w:pPr>
        <w:numPr>
          <w:ilvl w:val="0"/>
          <w:numId w:val="2"/>
        </w:numPr>
        <w:adjustRightInd/>
        <w:ind w:left="357" w:hanging="357"/>
        <w:rPr>
          <w:rFonts w:ascii="ＭＳ 明朝"/>
          <w:sz w:val="22"/>
        </w:rPr>
      </w:pPr>
      <w:r>
        <w:rPr>
          <w:rFonts w:ascii="ＭＳ 明朝" w:hint="eastAsia"/>
          <w:sz w:val="22"/>
        </w:rPr>
        <w:t>受領当事者は、本目的の検討に実質的に関与し、秘密情報を知る必要がある受領当事者の役員、従業員、研究員に限り、秘密情報を開示できるものとする。</w:t>
      </w:r>
    </w:p>
    <w:p w:rsidR="00EE204D" w:rsidRDefault="00EE204D" w:rsidP="00EE204D">
      <w:pPr>
        <w:numPr>
          <w:ilvl w:val="0"/>
          <w:numId w:val="2"/>
        </w:numPr>
        <w:adjustRightInd/>
        <w:ind w:left="357" w:hanging="357"/>
        <w:rPr>
          <w:rFonts w:ascii="ＭＳ 明朝"/>
          <w:sz w:val="22"/>
        </w:rPr>
      </w:pPr>
      <w:r>
        <w:rPr>
          <w:rFonts w:ascii="ＭＳ 明朝" w:hint="eastAsia"/>
          <w:sz w:val="22"/>
        </w:rPr>
        <w:t>受領当事者は、開示当事者の書面による承諾を事前に得た場合、前項に定める者以外の者に秘密情報を開示することができる。</w:t>
      </w:r>
    </w:p>
    <w:p w:rsidR="00EE204D" w:rsidRDefault="00EE204D" w:rsidP="00EE204D">
      <w:pPr>
        <w:numPr>
          <w:ilvl w:val="0"/>
          <w:numId w:val="2"/>
        </w:numPr>
        <w:adjustRightInd/>
        <w:ind w:left="357" w:hanging="357"/>
        <w:rPr>
          <w:rFonts w:ascii="ＭＳ 明朝"/>
          <w:sz w:val="22"/>
        </w:rPr>
      </w:pPr>
      <w:r>
        <w:rPr>
          <w:rFonts w:ascii="ＭＳ 明朝" w:hint="eastAsia"/>
          <w:sz w:val="22"/>
        </w:rPr>
        <w:t>受領当事者が前二項により秘密情報を開示する場合には、開示する者に対し、本契約における自己の義務と同等の秘密保持義務を負わせ、遵守させなければならない。</w:t>
      </w:r>
    </w:p>
    <w:p w:rsidR="00EE204D" w:rsidRDefault="00EE204D" w:rsidP="00EE204D">
      <w:pPr>
        <w:adjustRightInd/>
        <w:spacing w:before="140"/>
        <w:rPr>
          <w:rFonts w:ascii="ＭＳ 明朝"/>
          <w:sz w:val="22"/>
        </w:rPr>
      </w:pPr>
      <w:r>
        <w:rPr>
          <w:rFonts w:ascii="ＭＳ 明朝" w:hint="eastAsia"/>
          <w:sz w:val="22"/>
        </w:rPr>
        <w:lastRenderedPageBreak/>
        <w:t>第4条（法令等に基づく開示）</w:t>
      </w:r>
    </w:p>
    <w:p w:rsidR="00EE204D" w:rsidRDefault="00EE204D" w:rsidP="00EE204D">
      <w:pPr>
        <w:numPr>
          <w:ilvl w:val="0"/>
          <w:numId w:val="3"/>
        </w:numPr>
        <w:adjustRightInd/>
        <w:rPr>
          <w:rFonts w:ascii="ＭＳ 明朝"/>
          <w:sz w:val="22"/>
        </w:rPr>
      </w:pPr>
      <w:r>
        <w:rPr>
          <w:rFonts w:ascii="ＭＳ 明朝" w:hint="eastAsia"/>
          <w:sz w:val="22"/>
        </w:rPr>
        <w:t>受領当事者は、法令に基づき官公署その他の公的機関（以下、総称して「官公署等」という）から秘密情報を開示することを強制された場合、当該官公署等に対して秘密情報を開示することができる。ただし、受領当事者は、開示に先立ち当該官公署等からの要求について速やかに開示当事者に通知しなければならず、開示当事者が当該開示要求に対して権利を主張することを選択した場合、開示当事者が異議申立に関する法的手続に要する費用の一切を負担することを条件として、合理的な範囲で開示当事者に協力する。</w:t>
      </w:r>
    </w:p>
    <w:p w:rsidR="00EE204D" w:rsidRDefault="00EE204D" w:rsidP="00EE204D">
      <w:pPr>
        <w:numPr>
          <w:ilvl w:val="0"/>
          <w:numId w:val="3"/>
        </w:numPr>
        <w:adjustRightInd/>
        <w:spacing w:after="140"/>
        <w:ind w:left="357" w:hanging="357"/>
        <w:rPr>
          <w:rFonts w:ascii="ＭＳ 明朝"/>
          <w:sz w:val="22"/>
        </w:rPr>
      </w:pPr>
      <w:r>
        <w:rPr>
          <w:rFonts w:ascii="ＭＳ 明朝" w:hint="eastAsia"/>
          <w:sz w:val="22"/>
        </w:rPr>
        <w:t>法的な強制事由により開示当事者に対して事前通知が不可能である場合に限り、受領当事者は、法の定めるところにより、開示当事者への事前通知なく当該開示要求に応じることができるものとし、開示を行った旨を開示後直ちに開示当事者に通知する。</w:t>
      </w:r>
    </w:p>
    <w:p w:rsidR="00EE204D" w:rsidRDefault="00EE204D" w:rsidP="00EE204D">
      <w:pPr>
        <w:adjustRightInd/>
        <w:spacing w:before="140"/>
        <w:ind w:left="102" w:hanging="102"/>
        <w:rPr>
          <w:rFonts w:ascii="ＭＳ 明朝"/>
          <w:sz w:val="22"/>
        </w:rPr>
      </w:pPr>
      <w:r>
        <w:rPr>
          <w:rFonts w:ascii="ＭＳ 明朝" w:hint="eastAsia"/>
          <w:sz w:val="22"/>
        </w:rPr>
        <w:t>第5条（秘密情報の管理）</w:t>
      </w:r>
    </w:p>
    <w:p w:rsidR="00EE204D" w:rsidRDefault="00EE204D" w:rsidP="00EE204D">
      <w:pPr>
        <w:pStyle w:val="a5"/>
        <w:numPr>
          <w:ilvl w:val="0"/>
          <w:numId w:val="4"/>
        </w:numPr>
        <w:adjustRightInd/>
        <w:ind w:leftChars="0"/>
        <w:rPr>
          <w:rFonts w:ascii="ＭＳ 明朝"/>
          <w:sz w:val="22"/>
        </w:rPr>
      </w:pPr>
      <w:r>
        <w:rPr>
          <w:rFonts w:ascii="ＭＳ 明朝" w:hint="eastAsia"/>
          <w:sz w:val="22"/>
        </w:rPr>
        <w:t>受領当事者は、秘密情報を善良なる管理者の注意をもって、秘密として保管及び管理するものとし、秘密情報を公表又は漏洩を防止するために適切な措置を講じるものとする。</w:t>
      </w:r>
    </w:p>
    <w:p w:rsidR="00EE204D" w:rsidRDefault="00EE204D" w:rsidP="00EE204D">
      <w:pPr>
        <w:numPr>
          <w:ilvl w:val="0"/>
          <w:numId w:val="4"/>
        </w:numPr>
        <w:adjustRightInd/>
        <w:rPr>
          <w:rFonts w:ascii="ＭＳ 明朝"/>
          <w:sz w:val="22"/>
        </w:rPr>
      </w:pPr>
      <w:r>
        <w:rPr>
          <w:rFonts w:ascii="ＭＳ 明朝" w:hint="eastAsia"/>
          <w:sz w:val="22"/>
        </w:rPr>
        <w:t>受領当事者は、本目的のために合理的に必要な範囲を超えて、秘密情報を複写及び複製してはならない。また、複写・複製物には秘密である旨を表示しなければならない。</w:t>
      </w:r>
    </w:p>
    <w:p w:rsidR="00EE204D" w:rsidRDefault="00EE204D" w:rsidP="00EE204D">
      <w:pPr>
        <w:adjustRightInd/>
        <w:ind w:left="420"/>
        <w:rPr>
          <w:rFonts w:ascii="ＭＳ 明朝"/>
          <w:sz w:val="22"/>
        </w:rPr>
      </w:pPr>
    </w:p>
    <w:p w:rsidR="00EE204D" w:rsidRDefault="00EE204D" w:rsidP="00EE204D">
      <w:pPr>
        <w:adjustRightInd/>
        <w:rPr>
          <w:rFonts w:ascii="ＭＳ 明朝"/>
          <w:sz w:val="22"/>
        </w:rPr>
      </w:pPr>
      <w:r>
        <w:rPr>
          <w:rFonts w:ascii="ＭＳ 明朝" w:hint="eastAsia"/>
          <w:sz w:val="22"/>
        </w:rPr>
        <w:t>第6条（秘密情報の瑕疵担保責任等）</w:t>
      </w:r>
    </w:p>
    <w:p w:rsidR="00EE204D" w:rsidRDefault="00EE204D" w:rsidP="00EE204D">
      <w:pPr>
        <w:adjustRightInd/>
        <w:spacing w:after="140"/>
        <w:rPr>
          <w:rFonts w:ascii="ＭＳ 明朝"/>
          <w:sz w:val="22"/>
        </w:rPr>
      </w:pPr>
      <w:r>
        <w:rPr>
          <w:rFonts w:ascii="ＭＳ 明朝" w:hint="eastAsia"/>
          <w:sz w:val="22"/>
        </w:rPr>
        <w:t>秘密情報に瑕疵があった場合又は秘密情報が本目的に適合しなかった場合でも、開示当事者は、受領当事者に対し、瑕疵担保責任及び損害賠償責任を含む一切の責任を負わないものとする。</w:t>
      </w:r>
    </w:p>
    <w:p w:rsidR="00EE204D" w:rsidRDefault="00EE204D" w:rsidP="00EE204D">
      <w:pPr>
        <w:adjustRightInd/>
        <w:rPr>
          <w:rFonts w:ascii="ＭＳ 明朝"/>
          <w:sz w:val="22"/>
        </w:rPr>
      </w:pPr>
      <w:r>
        <w:rPr>
          <w:rFonts w:ascii="ＭＳ 明朝" w:hint="eastAsia"/>
          <w:sz w:val="22"/>
        </w:rPr>
        <w:t>第7条（秘密情報の返却等）</w:t>
      </w:r>
    </w:p>
    <w:p w:rsidR="00EE204D" w:rsidRDefault="00EE204D" w:rsidP="00EE204D">
      <w:pPr>
        <w:adjustRightInd/>
        <w:spacing w:after="140"/>
        <w:rPr>
          <w:sz w:val="22"/>
          <w:szCs w:val="22"/>
        </w:rPr>
      </w:pPr>
      <w:r>
        <w:rPr>
          <w:rFonts w:hint="eastAsia"/>
          <w:sz w:val="22"/>
          <w:szCs w:val="22"/>
        </w:rPr>
        <w:t>受領当事者は、開示当事者から要請されたとき又は本契約が理由の如何を問わず終了したとき、速やかに、開示当事者の指示に従い、秘密情報及びその複写・複製物の返却、破棄、消去、その他の必要な措置を講じるものとする。</w:t>
      </w:r>
    </w:p>
    <w:p w:rsidR="00EE204D" w:rsidRDefault="00EE204D" w:rsidP="00EE204D">
      <w:pPr>
        <w:adjustRightInd/>
        <w:rPr>
          <w:rFonts w:ascii="ＭＳ 明朝"/>
          <w:sz w:val="22"/>
        </w:rPr>
      </w:pPr>
      <w:r>
        <w:rPr>
          <w:rFonts w:hint="eastAsia"/>
          <w:sz w:val="22"/>
          <w:szCs w:val="22"/>
        </w:rPr>
        <w:t>第</w:t>
      </w:r>
      <w:r>
        <w:rPr>
          <w:rFonts w:ascii="ＭＳ 明朝" w:hint="eastAsia"/>
          <w:sz w:val="22"/>
        </w:rPr>
        <w:t xml:space="preserve">8 </w:t>
      </w:r>
      <w:r>
        <w:rPr>
          <w:rFonts w:hint="eastAsia"/>
          <w:sz w:val="22"/>
          <w:szCs w:val="22"/>
        </w:rPr>
        <w:t>条（知的財産権）</w:t>
      </w:r>
    </w:p>
    <w:p w:rsidR="00EE204D" w:rsidRDefault="00EE204D" w:rsidP="00EE204D">
      <w:pPr>
        <w:adjustRightInd/>
        <w:rPr>
          <w:sz w:val="22"/>
          <w:szCs w:val="22"/>
        </w:rPr>
      </w:pPr>
      <w:r>
        <w:rPr>
          <w:rFonts w:hint="eastAsia"/>
          <w:sz w:val="22"/>
          <w:szCs w:val="22"/>
        </w:rPr>
        <w:t>受領当事者は、秘密情報に基づき何らかの発明、考案、意匠、著作その他の技術的成果の創作（以下「発明等」という）をなした場合は、すみやかに開示当事者に通知し、当該当事者間協議のうえ、発明等に係る権利の帰属及び取り扱いを決定するものとする。</w:t>
      </w:r>
    </w:p>
    <w:p w:rsidR="00EE204D" w:rsidRDefault="00EE204D" w:rsidP="00EE204D">
      <w:pPr>
        <w:adjustRightInd/>
        <w:spacing w:beforeLines="50" w:before="180"/>
        <w:rPr>
          <w:sz w:val="22"/>
          <w:szCs w:val="22"/>
        </w:rPr>
      </w:pPr>
      <w:r>
        <w:rPr>
          <w:rFonts w:hint="eastAsia"/>
          <w:sz w:val="22"/>
          <w:szCs w:val="22"/>
        </w:rPr>
        <w:t>第</w:t>
      </w:r>
      <w:r>
        <w:rPr>
          <w:sz w:val="22"/>
          <w:szCs w:val="22"/>
        </w:rPr>
        <w:t xml:space="preserve">9 </w:t>
      </w:r>
      <w:r>
        <w:rPr>
          <w:rFonts w:hint="eastAsia"/>
          <w:sz w:val="22"/>
          <w:szCs w:val="22"/>
        </w:rPr>
        <w:t>条（損害賠償等）</w:t>
      </w:r>
    </w:p>
    <w:p w:rsidR="00EE204D" w:rsidRDefault="00EE204D" w:rsidP="00EE204D">
      <w:pPr>
        <w:adjustRightInd/>
        <w:rPr>
          <w:sz w:val="22"/>
          <w:szCs w:val="22"/>
        </w:rPr>
      </w:pPr>
      <w:r>
        <w:rPr>
          <w:rFonts w:hint="eastAsia"/>
          <w:sz w:val="22"/>
          <w:szCs w:val="22"/>
        </w:rPr>
        <w:t>受領当事者は、その責に帰すべき事由により秘密情報が不正に使用もしくは開示された</w:t>
      </w:r>
      <w:r>
        <w:rPr>
          <w:rFonts w:hint="eastAsia"/>
          <w:sz w:val="22"/>
          <w:szCs w:val="22"/>
        </w:rPr>
        <w:lastRenderedPageBreak/>
        <w:t>場合又はその他本契約に違反した場合は、開示当事者に対して損害賠償責任を負うとともに、その他本契約及び法令の定めるところに従って、責任を負うものとする。</w:t>
      </w:r>
    </w:p>
    <w:p w:rsidR="00EE204D" w:rsidRDefault="00EE204D" w:rsidP="00EE204D">
      <w:pPr>
        <w:adjustRightInd/>
        <w:spacing w:before="140"/>
        <w:ind w:left="102" w:hanging="102"/>
        <w:rPr>
          <w:rFonts w:ascii="ＭＳ 明朝"/>
          <w:sz w:val="22"/>
        </w:rPr>
      </w:pPr>
      <w:r>
        <w:rPr>
          <w:rFonts w:ascii="ＭＳ 明朝" w:hint="eastAsia"/>
          <w:sz w:val="22"/>
        </w:rPr>
        <w:t>第10条（契約期間）</w:t>
      </w:r>
    </w:p>
    <w:p w:rsidR="00EE204D" w:rsidRDefault="00EE204D" w:rsidP="00EE204D">
      <w:pPr>
        <w:numPr>
          <w:ilvl w:val="0"/>
          <w:numId w:val="5"/>
        </w:numPr>
        <w:tabs>
          <w:tab w:val="left" w:pos="0"/>
        </w:tabs>
        <w:adjustRightInd/>
        <w:rPr>
          <w:rFonts w:ascii="ＭＳ 明朝"/>
          <w:sz w:val="22"/>
        </w:rPr>
      </w:pPr>
      <w:r>
        <w:rPr>
          <w:rFonts w:ascii="ＭＳ 明朝" w:hint="eastAsia"/>
          <w:sz w:val="22"/>
        </w:rPr>
        <w:t>本契約の有効期間は、契約開始日から平成29年3月31日までとする。但し、期間満了前に、甲乙のいずれかからも異議の申し出がない場合には、本契約は従前の条件と同じ条件で、1年毎に自動的に更新されるものとし、以後も同様とする。</w:t>
      </w:r>
    </w:p>
    <w:p w:rsidR="00EE204D" w:rsidRDefault="00EE204D" w:rsidP="00EE204D">
      <w:pPr>
        <w:numPr>
          <w:ilvl w:val="0"/>
          <w:numId w:val="5"/>
        </w:numPr>
        <w:tabs>
          <w:tab w:val="left" w:pos="0"/>
        </w:tabs>
        <w:adjustRightInd/>
        <w:rPr>
          <w:rFonts w:ascii="ＭＳ 明朝"/>
          <w:sz w:val="22"/>
        </w:rPr>
      </w:pPr>
      <w:r>
        <w:rPr>
          <w:rFonts w:ascii="ＭＳ 明朝" w:hint="eastAsia"/>
          <w:sz w:val="22"/>
        </w:rPr>
        <w:t>前項の規定にかかわらず、次の各条項は、本契約の終了後も、それぞれ次のとおり効力を有するものとする。</w:t>
      </w:r>
    </w:p>
    <w:p w:rsidR="00EE204D" w:rsidRDefault="00EE204D" w:rsidP="00EE204D">
      <w:pPr>
        <w:numPr>
          <w:ilvl w:val="1"/>
          <w:numId w:val="1"/>
        </w:numPr>
        <w:adjustRightInd/>
        <w:rPr>
          <w:rFonts w:ascii="ＭＳ 明朝"/>
          <w:sz w:val="22"/>
        </w:rPr>
      </w:pPr>
      <w:r>
        <w:rPr>
          <w:rFonts w:ascii="ＭＳ 明朝" w:hint="eastAsia"/>
          <w:sz w:val="22"/>
        </w:rPr>
        <w:t>本契約第2条（秘密情報の使用）、第3条（守秘義務）、第4条（法令等に基づく開示）：本契約の終了日から5年間</w:t>
      </w:r>
    </w:p>
    <w:p w:rsidR="00EE204D" w:rsidRDefault="00EE204D" w:rsidP="00EE204D">
      <w:pPr>
        <w:numPr>
          <w:ilvl w:val="1"/>
          <w:numId w:val="1"/>
        </w:numPr>
        <w:adjustRightInd/>
        <w:rPr>
          <w:rFonts w:ascii="ＭＳ 明朝"/>
          <w:sz w:val="22"/>
        </w:rPr>
      </w:pPr>
      <w:r>
        <w:rPr>
          <w:rFonts w:ascii="ＭＳ 明朝" w:hint="eastAsia"/>
          <w:sz w:val="22"/>
        </w:rPr>
        <w:t>本契約第7条（秘密情報の返却等）：当該義務の履行が完了するまで</w:t>
      </w:r>
    </w:p>
    <w:p w:rsidR="00EE204D" w:rsidRDefault="00EE204D" w:rsidP="00EE204D">
      <w:pPr>
        <w:adjustRightInd/>
        <w:spacing w:after="140"/>
        <w:ind w:leftChars="200" w:left="860" w:hangingChars="200" w:hanging="440"/>
        <w:rPr>
          <w:rFonts w:ascii="ＭＳ 明朝"/>
          <w:sz w:val="22"/>
        </w:rPr>
      </w:pPr>
      <w:r>
        <w:rPr>
          <w:rFonts w:ascii="ＭＳ 明朝" w:hint="eastAsia"/>
          <w:sz w:val="22"/>
        </w:rPr>
        <w:t>(3) 本契約第6条（秘密情報の瑕疵担保責任等）、第8条（知的財産権）、第9 条（損害賠償等）、本条、第11条（裁判管轄）：対象事項が存在する限り</w:t>
      </w:r>
    </w:p>
    <w:p w:rsidR="00EE204D" w:rsidRDefault="00EE204D" w:rsidP="00EE204D">
      <w:pPr>
        <w:adjustRightInd/>
        <w:spacing w:before="140"/>
        <w:ind w:left="102" w:hanging="102"/>
        <w:rPr>
          <w:rFonts w:ascii="ＭＳ 明朝"/>
          <w:sz w:val="22"/>
        </w:rPr>
      </w:pPr>
      <w:r>
        <w:rPr>
          <w:rFonts w:ascii="ＭＳ 明朝" w:hint="eastAsia"/>
          <w:sz w:val="22"/>
        </w:rPr>
        <w:t>第11条（裁判管轄）</w:t>
      </w:r>
    </w:p>
    <w:p w:rsidR="00EE204D" w:rsidRDefault="00EE204D" w:rsidP="00EE204D">
      <w:pPr>
        <w:pStyle w:val="a3"/>
        <w:adjustRightInd/>
        <w:spacing w:after="140" w:line="240" w:lineRule="auto"/>
        <w:ind w:right="0"/>
        <w:rPr>
          <w:sz w:val="22"/>
        </w:rPr>
      </w:pPr>
      <w:r>
        <w:rPr>
          <w:rFonts w:hint="eastAsia"/>
          <w:sz w:val="22"/>
        </w:rPr>
        <w:t>本契約に関する紛争について、両当事者は東京地方裁判所を第一審の専属的合意管轄裁判所とする。</w:t>
      </w:r>
    </w:p>
    <w:p w:rsidR="00EE204D" w:rsidRDefault="00EE204D" w:rsidP="00EE204D">
      <w:pPr>
        <w:pStyle w:val="a3"/>
        <w:adjustRightInd/>
        <w:spacing w:line="240" w:lineRule="auto"/>
        <w:ind w:right="0"/>
        <w:rPr>
          <w:sz w:val="22"/>
        </w:rPr>
      </w:pPr>
      <w:r>
        <w:rPr>
          <w:rFonts w:hint="eastAsia"/>
          <w:sz w:val="22"/>
        </w:rPr>
        <w:t>第12条（協議）</w:t>
      </w:r>
    </w:p>
    <w:p w:rsidR="00EE204D" w:rsidRDefault="00EE204D" w:rsidP="00EE204D">
      <w:pPr>
        <w:adjustRightInd/>
        <w:spacing w:after="140"/>
        <w:rPr>
          <w:sz w:val="22"/>
          <w:szCs w:val="22"/>
        </w:rPr>
      </w:pPr>
      <w:r>
        <w:rPr>
          <w:rFonts w:hint="eastAsia"/>
          <w:sz w:val="22"/>
          <w:szCs w:val="22"/>
        </w:rPr>
        <w:t>本契約に定めなき事項及び本契約の各条項に関して生じた疑義については、甲乙誠意をもって協議し、解決する。</w:t>
      </w:r>
    </w:p>
    <w:p w:rsidR="00EE204D" w:rsidRDefault="00EE204D" w:rsidP="00EE204D">
      <w:pPr>
        <w:pStyle w:val="2"/>
        <w:spacing w:beforeLines="50" w:before="180"/>
        <w:ind w:rightChars="-78" w:right="-164"/>
      </w:pPr>
      <w:r>
        <w:rPr>
          <w:rFonts w:hint="eastAsia"/>
        </w:rPr>
        <w:t>本契約の成立を証するため、本書2通を作成し、甲乙記名押印の上、各１通を保有する。</w:t>
      </w:r>
    </w:p>
    <w:p w:rsidR="00EE204D" w:rsidRDefault="00EE204D" w:rsidP="00EE204D">
      <w:pPr>
        <w:adjustRightInd/>
        <w:ind w:left="102" w:hanging="102"/>
        <w:rPr>
          <w:rFonts w:ascii="ＭＳ 明朝"/>
          <w:sz w:val="22"/>
        </w:rPr>
      </w:pPr>
    </w:p>
    <w:p w:rsidR="00EE204D" w:rsidRDefault="00EE204D" w:rsidP="00EE204D">
      <w:pPr>
        <w:adjustRightInd/>
        <w:ind w:left="102" w:hanging="102"/>
        <w:rPr>
          <w:rFonts w:ascii="ＭＳ 明朝"/>
          <w:sz w:val="22"/>
        </w:rPr>
      </w:pPr>
    </w:p>
    <w:p w:rsidR="00EE204D" w:rsidRDefault="00000C2C" w:rsidP="00EE204D">
      <w:pPr>
        <w:adjustRightInd/>
        <w:ind w:left="102" w:hanging="102"/>
        <w:rPr>
          <w:rFonts w:ascii="ＭＳ 明朝"/>
          <w:sz w:val="22"/>
        </w:rPr>
      </w:pPr>
      <w:r>
        <w:rPr>
          <w:rFonts w:ascii="ＭＳ 明朝" w:hint="eastAsia"/>
          <w:sz w:val="22"/>
        </w:rPr>
        <w:t>令和</w:t>
      </w:r>
      <w:r w:rsidR="00EE204D">
        <w:rPr>
          <w:rFonts w:ascii="ＭＳ 明朝" w:hint="eastAsia"/>
          <w:sz w:val="22"/>
        </w:rPr>
        <w:t xml:space="preserve">　　年　　月　　日</w:t>
      </w:r>
    </w:p>
    <w:p w:rsidR="00EE204D" w:rsidRDefault="00EE204D" w:rsidP="00EE204D">
      <w:pPr>
        <w:adjustRightInd/>
        <w:ind w:left="102" w:hanging="102"/>
        <w:rPr>
          <w:rFonts w:ascii="ＭＳ 明朝"/>
          <w:sz w:val="22"/>
        </w:rPr>
      </w:pPr>
    </w:p>
    <w:p w:rsidR="00EE204D" w:rsidRDefault="00EE204D" w:rsidP="00EE204D">
      <w:pPr>
        <w:adjustRightInd/>
        <w:ind w:left="102" w:hanging="102"/>
        <w:rPr>
          <w:sz w:val="22"/>
        </w:rPr>
      </w:pPr>
    </w:p>
    <w:p w:rsidR="00EE204D" w:rsidRDefault="00EE204D" w:rsidP="00EE204D">
      <w:pPr>
        <w:ind w:leftChars="2160" w:left="4536"/>
        <w:rPr>
          <w:rFonts w:ascii="ＭＳ 明朝" w:hAnsi="ＭＳ 明朝"/>
          <w:szCs w:val="21"/>
          <w:lang w:eastAsia="zh-CN"/>
        </w:rPr>
      </w:pPr>
      <w:r>
        <w:rPr>
          <w:rFonts w:ascii="ＭＳ 明朝" w:hAnsi="ＭＳ 明朝" w:hint="eastAsia"/>
          <w:szCs w:val="21"/>
          <w:lang w:eastAsia="zh-CN"/>
        </w:rPr>
        <w:t>甲　東京都三鷹市新川6丁目20番2号</w:t>
      </w:r>
    </w:p>
    <w:p w:rsidR="00EE204D" w:rsidRDefault="00EE204D" w:rsidP="00EE204D">
      <w:pPr>
        <w:ind w:leftChars="2160" w:left="4536"/>
        <w:rPr>
          <w:rFonts w:ascii="ＭＳ 明朝" w:hAnsi="ＭＳ 明朝"/>
          <w:szCs w:val="21"/>
          <w:lang w:eastAsia="zh-CN"/>
        </w:rPr>
      </w:pPr>
      <w:r>
        <w:rPr>
          <w:rFonts w:ascii="ＭＳ 明朝" w:hAnsi="ＭＳ 明朝" w:hint="eastAsia"/>
          <w:szCs w:val="21"/>
          <w:lang w:eastAsia="zh-CN"/>
        </w:rPr>
        <w:t xml:space="preserve">　　学校法人杏林学園　杏林大学</w:t>
      </w:r>
    </w:p>
    <w:p w:rsidR="00EE204D" w:rsidRDefault="00EE204D" w:rsidP="00EE204D">
      <w:pPr>
        <w:ind w:leftChars="2160" w:left="4536"/>
        <w:rPr>
          <w:rFonts w:ascii="ＭＳ 明朝" w:hAnsi="ＭＳ 明朝"/>
          <w:color w:val="0070C0"/>
          <w:szCs w:val="21"/>
        </w:rPr>
      </w:pPr>
      <w:r>
        <w:rPr>
          <w:rFonts w:ascii="ＭＳ 明朝" w:hAnsi="ＭＳ 明朝" w:hint="eastAsia"/>
          <w:szCs w:val="21"/>
          <w:lang w:eastAsia="zh-CN"/>
        </w:rPr>
        <w:t xml:space="preserve">　　</w:t>
      </w:r>
      <w:r>
        <w:rPr>
          <w:rFonts w:ascii="ＭＳ 明朝" w:hAnsi="ＭＳ 明朝" w:hint="eastAsia"/>
          <w:szCs w:val="21"/>
        </w:rPr>
        <w:t xml:space="preserve">学長　　</w:t>
      </w:r>
    </w:p>
    <w:p w:rsidR="00EE204D" w:rsidRDefault="00EE204D" w:rsidP="00EE204D">
      <w:pPr>
        <w:ind w:leftChars="2160" w:left="4536"/>
        <w:rPr>
          <w:rFonts w:ascii="ＭＳ 明朝" w:hAnsi="ＭＳ 明朝"/>
          <w:szCs w:val="21"/>
        </w:rPr>
      </w:pPr>
    </w:p>
    <w:p w:rsidR="00EE204D" w:rsidRDefault="00EE204D" w:rsidP="00EE204D">
      <w:pPr>
        <w:ind w:leftChars="2160" w:left="4536"/>
        <w:rPr>
          <w:rFonts w:ascii="ＭＳ 明朝" w:hAnsi="ＭＳ 明朝"/>
          <w:szCs w:val="21"/>
        </w:rPr>
      </w:pPr>
    </w:p>
    <w:p w:rsidR="00EE204D" w:rsidRDefault="00EE204D" w:rsidP="00EE204D">
      <w:pPr>
        <w:ind w:leftChars="2160" w:left="4956" w:hangingChars="200" w:hanging="420"/>
      </w:pPr>
      <w:r>
        <w:rPr>
          <w:rFonts w:ascii="ＭＳ 明朝" w:hAnsi="ＭＳ 明朝" w:hint="eastAsia"/>
          <w:szCs w:val="21"/>
        </w:rPr>
        <w:t xml:space="preserve">乙　</w:t>
      </w:r>
      <w:bookmarkStart w:id="0" w:name="_GoBack"/>
      <w:bookmarkEnd w:id="0"/>
    </w:p>
    <w:p w:rsidR="00EE204D" w:rsidRDefault="00EE204D" w:rsidP="00EE204D">
      <w:pPr>
        <w:ind w:leftChars="2160" w:left="4956" w:hangingChars="200" w:hanging="420"/>
      </w:pPr>
    </w:p>
    <w:p w:rsidR="009D196E" w:rsidRDefault="009D196E"/>
    <w:sectPr w:rsidR="009D19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7080E"/>
    <w:multiLevelType w:val="hybridMultilevel"/>
    <w:tmpl w:val="E04685E6"/>
    <w:lvl w:ilvl="0" w:tplc="58981C6E">
      <w:start w:val="1"/>
      <w:numFmt w:val="decimal"/>
      <w:lvlText w:val="%1．"/>
      <w:lvlJc w:val="left"/>
      <w:pPr>
        <w:ind w:left="420" w:hanging="420"/>
      </w:pPr>
      <w:rPr>
        <w:i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A2953BD"/>
    <w:multiLevelType w:val="hybridMultilevel"/>
    <w:tmpl w:val="CE009468"/>
    <w:lvl w:ilvl="0" w:tplc="F0DCF24C">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206B509C"/>
    <w:multiLevelType w:val="hybridMultilevel"/>
    <w:tmpl w:val="3F622832"/>
    <w:lvl w:ilvl="0" w:tplc="58981C6E">
      <w:start w:val="1"/>
      <w:numFmt w:val="decimal"/>
      <w:lvlText w:val="%1．"/>
      <w:lvlJc w:val="left"/>
      <w:pPr>
        <w:tabs>
          <w:tab w:val="num" w:pos="360"/>
        </w:tabs>
        <w:ind w:left="360" w:hanging="360"/>
      </w:pPr>
      <w:rPr>
        <w:i w:val="0"/>
      </w:rPr>
    </w:lvl>
    <w:lvl w:ilvl="1" w:tplc="51B05030">
      <w:start w:val="1"/>
      <w:numFmt w:val="decimal"/>
      <w:lvlText w:val="(%2)"/>
      <w:lvlJc w:val="left"/>
      <w:pPr>
        <w:ind w:left="915" w:hanging="495"/>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39250A2B"/>
    <w:multiLevelType w:val="hybridMultilevel"/>
    <w:tmpl w:val="F704D5DC"/>
    <w:lvl w:ilvl="0" w:tplc="C3AC2532">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7AA26304"/>
    <w:multiLevelType w:val="hybridMultilevel"/>
    <w:tmpl w:val="9D1816F0"/>
    <w:lvl w:ilvl="0" w:tplc="74100D22">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04D"/>
    <w:rsid w:val="00000C2C"/>
    <w:rsid w:val="009D196E"/>
    <w:rsid w:val="00EE204D"/>
    <w:rsid w:val="00EF7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246330-D021-475F-8ECE-D49A82DB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04D"/>
    <w:pPr>
      <w:widowControl w:val="0"/>
      <w:adjustRightInd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E204D"/>
    <w:pPr>
      <w:spacing w:line="360" w:lineRule="atLeast"/>
      <w:ind w:right="-1"/>
    </w:pPr>
    <w:rPr>
      <w:rFonts w:ascii="ＭＳ 明朝"/>
    </w:rPr>
  </w:style>
  <w:style w:type="character" w:customStyle="1" w:styleId="a4">
    <w:name w:val="本文 (文字)"/>
    <w:basedOn w:val="a0"/>
    <w:link w:val="a3"/>
    <w:semiHidden/>
    <w:rsid w:val="00EE204D"/>
    <w:rPr>
      <w:rFonts w:ascii="ＭＳ 明朝" w:eastAsia="ＭＳ 明朝" w:hAnsi="Century" w:cs="Times New Roman"/>
      <w:szCs w:val="20"/>
    </w:rPr>
  </w:style>
  <w:style w:type="paragraph" w:styleId="2">
    <w:name w:val="Body Text 2"/>
    <w:basedOn w:val="a"/>
    <w:link w:val="20"/>
    <w:semiHidden/>
    <w:unhideWhenUsed/>
    <w:rsid w:val="00EE204D"/>
    <w:pPr>
      <w:adjustRightInd/>
    </w:pPr>
    <w:rPr>
      <w:rFonts w:ascii="ＭＳ 明朝"/>
      <w:sz w:val="22"/>
    </w:rPr>
  </w:style>
  <w:style w:type="character" w:customStyle="1" w:styleId="20">
    <w:name w:val="本文 2 (文字)"/>
    <w:basedOn w:val="a0"/>
    <w:link w:val="2"/>
    <w:semiHidden/>
    <w:rsid w:val="00EE204D"/>
    <w:rPr>
      <w:rFonts w:ascii="ＭＳ 明朝" w:eastAsia="ＭＳ 明朝" w:hAnsi="Century" w:cs="Times New Roman"/>
      <w:sz w:val="22"/>
      <w:szCs w:val="20"/>
    </w:rPr>
  </w:style>
  <w:style w:type="paragraph" w:styleId="21">
    <w:name w:val="Body Text Indent 2"/>
    <w:basedOn w:val="a"/>
    <w:link w:val="22"/>
    <w:semiHidden/>
    <w:unhideWhenUsed/>
    <w:rsid w:val="00EE204D"/>
    <w:pPr>
      <w:adjustRightInd/>
      <w:ind w:leftChars="-150" w:left="-150" w:hangingChars="150" w:hanging="304"/>
    </w:pPr>
    <w:rPr>
      <w:rFonts w:ascii="ＭＳ 明朝"/>
    </w:rPr>
  </w:style>
  <w:style w:type="character" w:customStyle="1" w:styleId="22">
    <w:name w:val="本文インデント 2 (文字)"/>
    <w:basedOn w:val="a0"/>
    <w:link w:val="21"/>
    <w:semiHidden/>
    <w:rsid w:val="00EE204D"/>
    <w:rPr>
      <w:rFonts w:ascii="ＭＳ 明朝" w:eastAsia="ＭＳ 明朝" w:hAnsi="Century" w:cs="Times New Roman"/>
      <w:szCs w:val="20"/>
    </w:rPr>
  </w:style>
  <w:style w:type="paragraph" w:styleId="a5">
    <w:name w:val="List Paragraph"/>
    <w:basedOn w:val="a"/>
    <w:uiPriority w:val="34"/>
    <w:qFormat/>
    <w:rsid w:val="00EE20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88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koutekishikin</dc:creator>
  <cp:keywords/>
  <dc:description/>
  <cp:lastModifiedBy>koho</cp:lastModifiedBy>
  <cp:revision>2</cp:revision>
  <dcterms:created xsi:type="dcterms:W3CDTF">2022-05-13T02:41:00Z</dcterms:created>
  <dcterms:modified xsi:type="dcterms:W3CDTF">2022-05-13T02:41:00Z</dcterms:modified>
</cp:coreProperties>
</file>